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760" w:rsidRPr="005D72E3" w:rsidRDefault="006E5760" w:rsidP="005D72E3">
      <w:pPr>
        <w:jc w:val="center"/>
        <w:rPr>
          <w:rFonts w:ascii="Times New Roman" w:hAnsi="Times New Roman" w:cs="Times New Roman"/>
          <w:b/>
        </w:rPr>
      </w:pPr>
      <w:bookmarkStart w:id="0" w:name="_GoBack"/>
      <w:bookmarkEnd w:id="0"/>
      <w:r w:rsidRPr="005D72E3">
        <w:rPr>
          <w:rFonts w:ascii="Times New Roman" w:hAnsi="Times New Roman" w:cs="Times New Roman"/>
          <w:b/>
        </w:rPr>
        <w:t>TÜRKİYE’YE TÜRK VE YABANCI ÜLKE VATANDAŞLARININ GİRİŞ-ÇIKIŞLARINA DAİR DUYURU</w:t>
      </w:r>
    </w:p>
    <w:p w:rsidR="00A328E0" w:rsidRPr="005D72E3" w:rsidRDefault="00A328E0" w:rsidP="00A328E0">
      <w:pPr>
        <w:jc w:val="both"/>
        <w:rPr>
          <w:rFonts w:ascii="Times New Roman" w:hAnsi="Times New Roman" w:cs="Times New Roman"/>
        </w:rPr>
      </w:pPr>
      <w:r w:rsidRPr="005D72E3">
        <w:rPr>
          <w:rFonts w:ascii="Times New Roman" w:hAnsi="Times New Roman" w:cs="Times New Roman"/>
        </w:rPr>
        <w:t>T.C. İçişleri Bakanlığınca Covid-19 salgını ile mücadele sürecinde yayımlanan ve Türk vatandaşları ile yabancı ülke vatandaşlarının hava, kara ve deniz yoluyla Türkiye’ye giriş/çıkışlarına kısıtlama getirilmesine dair genelgelerin, İran kara sınır kapılarından yolcu giriş/çıkışlarına yönelik hükümleri hariç olmak üzere, diğer hükümleri yürürlükten kaldırılmıştır.</w:t>
      </w:r>
    </w:p>
    <w:p w:rsidR="00A328E0" w:rsidRPr="005D72E3" w:rsidRDefault="00A328E0" w:rsidP="00A328E0">
      <w:pPr>
        <w:jc w:val="both"/>
        <w:rPr>
          <w:rFonts w:ascii="Times New Roman" w:hAnsi="Times New Roman" w:cs="Times New Roman"/>
        </w:rPr>
      </w:pPr>
      <w:r w:rsidRPr="005D72E3">
        <w:rPr>
          <w:rFonts w:ascii="Times New Roman" w:hAnsi="Times New Roman" w:cs="Times New Roman"/>
        </w:rPr>
        <w:t xml:space="preserve">Türkiye’ye giriş yapan Türk vatandaşları ile yabancı ülke vatandaşlarının tamamına sağlık kontrolü yapılacaktır. Sağlık kontrolü sırasında </w:t>
      </w:r>
      <w:proofErr w:type="gramStart"/>
      <w:r w:rsidRPr="005D72E3">
        <w:rPr>
          <w:rFonts w:ascii="Times New Roman" w:hAnsi="Times New Roman" w:cs="Times New Roman"/>
        </w:rPr>
        <w:t>semptom</w:t>
      </w:r>
      <w:proofErr w:type="gramEnd"/>
      <w:r w:rsidRPr="005D72E3">
        <w:rPr>
          <w:rFonts w:ascii="Times New Roman" w:hAnsi="Times New Roman" w:cs="Times New Roman"/>
        </w:rPr>
        <w:t xml:space="preserve"> görülenler</w:t>
      </w:r>
      <w:r w:rsidR="00B87C43" w:rsidRPr="005D72E3">
        <w:rPr>
          <w:rFonts w:ascii="Times New Roman" w:hAnsi="Times New Roman" w:cs="Times New Roman"/>
        </w:rPr>
        <w:t>e ve</w:t>
      </w:r>
      <w:r w:rsidRPr="005D72E3">
        <w:rPr>
          <w:rFonts w:ascii="Times New Roman" w:hAnsi="Times New Roman" w:cs="Times New Roman"/>
        </w:rPr>
        <w:t xml:space="preserve"> ihtiyaç duyulan hallerde ücretsiz olarak PCR testi yapılacaktır. Bu sürece ilişkin usul ve esaslar T.C. Sağlık Bakanlığınca belirlenecektir. </w:t>
      </w:r>
    </w:p>
    <w:p w:rsidR="00A328E0" w:rsidRPr="005D72E3" w:rsidRDefault="00A328E0" w:rsidP="00A328E0">
      <w:pPr>
        <w:jc w:val="both"/>
        <w:rPr>
          <w:rFonts w:ascii="Times New Roman" w:hAnsi="Times New Roman" w:cs="Times New Roman"/>
        </w:rPr>
      </w:pPr>
      <w:r w:rsidRPr="005D72E3">
        <w:rPr>
          <w:rFonts w:ascii="Times New Roman" w:hAnsi="Times New Roman" w:cs="Times New Roman"/>
        </w:rPr>
        <w:t>Yukarıda belirtilen çerçevede Türkiye’ye giriş/çıkışlar,  T.C. Sağlık Bakanlığı, T.C. Ulaştırma ve Altyapı Bakanlığı ve i</w:t>
      </w:r>
      <w:r w:rsidR="00B87C43" w:rsidRPr="005D72E3">
        <w:rPr>
          <w:rFonts w:ascii="Times New Roman" w:hAnsi="Times New Roman" w:cs="Times New Roman"/>
        </w:rPr>
        <w:t>lgili kamu kurum ve kuruluşlar</w:t>
      </w:r>
      <w:r w:rsidRPr="005D72E3">
        <w:rPr>
          <w:rFonts w:ascii="Times New Roman" w:hAnsi="Times New Roman" w:cs="Times New Roman"/>
        </w:rPr>
        <w:t xml:space="preserve">ca belirlenmiş/belirlenecek tedbirlere uyulması kaydıyla yapılabilecektir.  </w:t>
      </w:r>
    </w:p>
    <w:p w:rsidR="006E5760" w:rsidRPr="005D72E3" w:rsidRDefault="00A328E0" w:rsidP="00A328E0">
      <w:pPr>
        <w:jc w:val="both"/>
        <w:rPr>
          <w:rFonts w:ascii="Times New Roman" w:hAnsi="Times New Roman" w:cs="Times New Roman"/>
        </w:rPr>
      </w:pPr>
      <w:r w:rsidRPr="005D72E3">
        <w:rPr>
          <w:rFonts w:ascii="Times New Roman" w:hAnsi="Times New Roman" w:cs="Times New Roman"/>
        </w:rPr>
        <w:t>Bununla birlikte, Gürcistan tarafınca sınır kapılarında uygulanan giriş-çıkış kısıtlamaları devam etmektedir. Bu itibarla Gürcistan’dan Türkiye’ye</w:t>
      </w:r>
      <w:r w:rsidR="0057436F" w:rsidRPr="005D72E3">
        <w:rPr>
          <w:rFonts w:ascii="Times New Roman" w:hAnsi="Times New Roman" w:cs="Times New Roman"/>
        </w:rPr>
        <w:t xml:space="preserve"> veya Türkiye’den Gürcistan’a</w:t>
      </w:r>
      <w:r w:rsidRPr="005D72E3">
        <w:rPr>
          <w:rFonts w:ascii="Times New Roman" w:hAnsi="Times New Roman" w:cs="Times New Roman"/>
        </w:rPr>
        <w:t xml:space="preserve"> </w:t>
      </w:r>
      <w:r w:rsidR="0057436F" w:rsidRPr="005D72E3">
        <w:rPr>
          <w:rFonts w:ascii="Times New Roman" w:hAnsi="Times New Roman" w:cs="Times New Roman"/>
        </w:rPr>
        <w:t>geçmek</w:t>
      </w:r>
      <w:r w:rsidRPr="005D72E3">
        <w:rPr>
          <w:rFonts w:ascii="Times New Roman" w:hAnsi="Times New Roman" w:cs="Times New Roman"/>
        </w:rPr>
        <w:t xml:space="preserve"> isteyecek Türk vatandaşları</w:t>
      </w:r>
      <w:r w:rsidR="0057436F" w:rsidRPr="005D72E3">
        <w:rPr>
          <w:rFonts w:ascii="Times New Roman" w:hAnsi="Times New Roman" w:cs="Times New Roman"/>
        </w:rPr>
        <w:t>, Gürcistan vatandaşları</w:t>
      </w:r>
      <w:r w:rsidRPr="005D72E3">
        <w:rPr>
          <w:rFonts w:ascii="Times New Roman" w:hAnsi="Times New Roman" w:cs="Times New Roman"/>
        </w:rPr>
        <w:t xml:space="preserve"> ve üçüncü ülke vatandaşlarının, Gürcistan hükümetince sınır kapılarında uygulamaya devam edilen kısıtlamaları dikkate alarak hareket etmeleri önem taşımaktadır.</w:t>
      </w:r>
    </w:p>
    <w:p w:rsidR="00A328E0" w:rsidRPr="005D72E3" w:rsidRDefault="006E5760" w:rsidP="00A328E0">
      <w:pPr>
        <w:jc w:val="both"/>
        <w:rPr>
          <w:rFonts w:ascii="Times New Roman" w:hAnsi="Times New Roman" w:cs="Times New Roman"/>
        </w:rPr>
      </w:pPr>
      <w:r w:rsidRPr="005D72E3">
        <w:rPr>
          <w:rFonts w:ascii="Times New Roman" w:hAnsi="Times New Roman" w:cs="Times New Roman"/>
        </w:rPr>
        <w:t xml:space="preserve">Saygıyla duyurulur. </w:t>
      </w:r>
      <w:r w:rsidR="00A328E0" w:rsidRPr="005D72E3">
        <w:rPr>
          <w:rFonts w:ascii="Times New Roman" w:hAnsi="Times New Roman" w:cs="Times New Roman"/>
        </w:rPr>
        <w:t xml:space="preserve"> </w:t>
      </w:r>
    </w:p>
    <w:p w:rsidR="00B8621E" w:rsidRPr="005D72E3" w:rsidRDefault="00B8621E" w:rsidP="00A328E0">
      <w:pPr>
        <w:jc w:val="both"/>
        <w:rPr>
          <w:rFonts w:ascii="Times New Roman" w:hAnsi="Times New Roman" w:cs="Times New Roman"/>
        </w:rPr>
      </w:pPr>
    </w:p>
    <w:p w:rsidR="00B8621E" w:rsidRPr="005D72E3" w:rsidRDefault="00B8621E" w:rsidP="005D72E3">
      <w:pPr>
        <w:jc w:val="center"/>
        <w:rPr>
          <w:rFonts w:ascii="Sylfaen" w:hAnsi="Sylfaen"/>
          <w:b/>
          <w:lang w:val="ka-GE"/>
        </w:rPr>
      </w:pPr>
      <w:r w:rsidRPr="005D72E3">
        <w:rPr>
          <w:rFonts w:ascii="Sylfaen" w:hAnsi="Sylfaen"/>
          <w:b/>
          <w:lang w:val="ka-GE"/>
        </w:rPr>
        <w:t>თურქეთისა და უცხოეთის მოქალაქეების თურქეთის ტერიტორიაზე შესვლის შესახებ ინფორმაცია</w:t>
      </w:r>
    </w:p>
    <w:p w:rsidR="00B8621E" w:rsidRPr="005D72E3" w:rsidRDefault="00B8621E" w:rsidP="00B8621E">
      <w:pPr>
        <w:jc w:val="both"/>
        <w:rPr>
          <w:rFonts w:ascii="Sylfaen" w:hAnsi="Sylfaen"/>
          <w:lang w:val="ka-GE"/>
        </w:rPr>
      </w:pPr>
      <w:r w:rsidRPr="005D72E3">
        <w:rPr>
          <w:rFonts w:ascii="Sylfaen" w:hAnsi="Sylfaen"/>
          <w:lang w:val="ka-GE"/>
        </w:rPr>
        <w:t xml:space="preserve">გაუქმდა, თურქეთის რესპუბლიკის შინაგან საქმეთა სამინისტროს მიერ კოვიდ-19-ის წინააღმდეგ ბრძოლის მიზნით მიღებული რეგულაციის ის ნაწილი, რომელიც შეეხებოდა თურქეთისა და უცხო ქვეყნის მოქალაქეების საჰაერო, სახმელეთო და საზღვაო გზებით თურქეთის საზღვრის კვეთის შეზღუდვას, გარდა ირანთან სახმელეთო საზღვრის გავლით მგზავრთა გადაყვანის შეზღუდვისა. </w:t>
      </w:r>
    </w:p>
    <w:p w:rsidR="00B8621E" w:rsidRPr="005D72E3" w:rsidRDefault="00B8621E" w:rsidP="00B8621E">
      <w:pPr>
        <w:jc w:val="both"/>
        <w:rPr>
          <w:rFonts w:ascii="Sylfaen" w:hAnsi="Sylfaen"/>
          <w:lang w:val="ka-GE"/>
        </w:rPr>
      </w:pPr>
      <w:r w:rsidRPr="005D72E3">
        <w:rPr>
          <w:rFonts w:ascii="Sylfaen" w:hAnsi="Sylfaen"/>
          <w:lang w:val="ka-GE"/>
        </w:rPr>
        <w:t xml:space="preserve">თურქეთისა და უცხოეთის მოხალაქეებს, რომლებიც შევლენ თურქეთის ტერიტორიაზე უტარდებათ ჯანმრთელობის კონტროლი, რა დროსაც სიმპტომების გამოვლინების შემთხვევაში ან საჭიროებიდან გამომდინარე, </w:t>
      </w:r>
      <w:r w:rsidRPr="005D72E3">
        <w:rPr>
          <w:rFonts w:ascii="Sylfaen" w:hAnsi="Sylfaen"/>
          <w:lang w:val="en-US"/>
        </w:rPr>
        <w:t>PCR</w:t>
      </w:r>
      <w:r w:rsidRPr="005D72E3">
        <w:rPr>
          <w:rFonts w:ascii="Sylfaen" w:hAnsi="Sylfaen"/>
          <w:lang w:val="ka-GE"/>
        </w:rPr>
        <w:t xml:space="preserve"> ტესტი გაკეთდება უფასოდ. ამ პროცესთან დაკავშირებული პირობები და წესები დადგინდება თურქეთის რესპუბლიკის ჯანდაცვის სამინისტროს მიერ. </w:t>
      </w:r>
    </w:p>
    <w:p w:rsidR="00B8621E" w:rsidRPr="005D72E3" w:rsidRDefault="00B8621E" w:rsidP="00B8621E">
      <w:pPr>
        <w:jc w:val="both"/>
        <w:rPr>
          <w:rFonts w:ascii="Sylfaen" w:hAnsi="Sylfaen"/>
          <w:lang w:val="ka-GE"/>
        </w:rPr>
      </w:pPr>
      <w:r w:rsidRPr="005D72E3">
        <w:rPr>
          <w:rFonts w:ascii="Sylfaen" w:hAnsi="Sylfaen"/>
          <w:lang w:val="ka-GE"/>
        </w:rPr>
        <w:t xml:space="preserve">ზემოაღნიშნული პირობების გათვალისწინებით, თურქეთის ტერიტორიაზე შესვლა ან იქიდან გამოსვლა განხორციელდება თურქეთის რესპუბლიკის ჯანდაცვის სამინისტროს, თურქეთის რესპუბლიკის ტრანსპორტისა და ინფრასტრუქტურის სამინისტროსა და სხვა სახელმწიფო უწყებების მიერ მიღებული ზომების შესაბამისად. </w:t>
      </w:r>
    </w:p>
    <w:p w:rsidR="00F47BB0" w:rsidRPr="005D72E3" w:rsidRDefault="00B8621E" w:rsidP="00A328E0">
      <w:pPr>
        <w:jc w:val="both"/>
        <w:rPr>
          <w:rFonts w:ascii="Sylfaen" w:hAnsi="Sylfaen"/>
          <w:lang w:val="ka-GE"/>
        </w:rPr>
      </w:pPr>
      <w:r w:rsidRPr="005D72E3">
        <w:rPr>
          <w:rFonts w:ascii="Sylfaen" w:hAnsi="Sylfaen"/>
          <w:lang w:val="ka-GE"/>
        </w:rPr>
        <w:t>ამასთანავე, გრძელდება სასაზღვრო-გამშვებ პუნქტებთან დაკავშირებით, საქართველოს მხარის მიერ მიღებული შეზღუდვები. აქედან გამომდინარე, მნიშვნელოვანია, რომ საქართველოდან თურქეთის ტერიტორიაზე ან თურქეთიდან საქართველოს ტერიტორიაზე შესვლის მსურველმა საქართველოს, თურქეთისა და მესამე ქვეყნების მოქალაქეებმა გაითვალისწინონ საქართველოს მთავრობის მიერ შემოღებული შეზღუდვები, რომლებიც მოქმედებს სასაზღვრო-გამშვებ პუნქტებზე და იმოქმედონ მის შესაბამისად.</w:t>
      </w:r>
      <w:r w:rsidR="005D72E3">
        <w:rPr>
          <w:rFonts w:ascii="Sylfaen" w:hAnsi="Sylfaen"/>
          <w:lang w:val="ka-GE"/>
        </w:rPr>
        <w:t xml:space="preserve">  </w:t>
      </w:r>
    </w:p>
    <w:sectPr w:rsidR="00F47BB0" w:rsidRPr="005D72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E0"/>
    <w:rsid w:val="0057436F"/>
    <w:rsid w:val="005D72E3"/>
    <w:rsid w:val="006E5760"/>
    <w:rsid w:val="00A328E0"/>
    <w:rsid w:val="00AA1D1B"/>
    <w:rsid w:val="00B8621E"/>
    <w:rsid w:val="00B87C43"/>
    <w:rsid w:val="00DF7571"/>
    <w:rsid w:val="00F4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7764-13DB-4A80-A846-00FB52A1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C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Sevim</dc:creator>
  <cp:keywords/>
  <dc:description/>
  <cp:lastModifiedBy>Gizem Türkgenci Sevim</cp:lastModifiedBy>
  <cp:revision>2</cp:revision>
  <cp:lastPrinted>2020-06-11T09:01:00Z</cp:lastPrinted>
  <dcterms:created xsi:type="dcterms:W3CDTF">2020-06-12T05:56:00Z</dcterms:created>
  <dcterms:modified xsi:type="dcterms:W3CDTF">2020-06-12T05:56:00Z</dcterms:modified>
</cp:coreProperties>
</file>